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both"/>
        <w:rPr>
          <w:rFonts w:ascii="楷体" w:hAnsi="楷体" w:eastAsia="楷体" w:cstheme="minorEastAsia"/>
          <w:b/>
          <w:bCs/>
          <w:spacing w:val="20"/>
          <w:sz w:val="21"/>
          <w:szCs w:val="21"/>
        </w:rPr>
      </w:pPr>
      <w:r>
        <w:rPr>
          <w:rFonts w:hint="eastAsia" w:ascii="楷体" w:hAnsi="楷体" w:eastAsia="楷体" w:cstheme="minorEastAsia"/>
          <w:b/>
          <w:bCs/>
          <w:spacing w:val="20"/>
          <w:sz w:val="21"/>
          <w:szCs w:val="21"/>
        </w:rPr>
        <w:t>附件1：</w:t>
      </w:r>
    </w:p>
    <w:p>
      <w:pPr>
        <w:pStyle w:val="2"/>
        <w:widowControl/>
        <w:spacing w:beforeAutospacing="0" w:afterAutospacing="0" w:line="360" w:lineRule="auto"/>
        <w:jc w:val="both"/>
        <w:rPr>
          <w:rFonts w:asciiTheme="minorEastAsia" w:hAnsiTheme="minorEastAsia" w:cstheme="minorEastAsia"/>
          <w:spacing w:val="20"/>
          <w:sz w:val="21"/>
          <w:szCs w:val="21"/>
        </w:rPr>
      </w:pPr>
    </w:p>
    <w:p>
      <w:pPr>
        <w:pStyle w:val="2"/>
        <w:widowControl/>
        <w:spacing w:beforeAutospacing="0" w:afterAutospacing="0" w:line="360" w:lineRule="auto"/>
        <w:jc w:val="center"/>
        <w:rPr>
          <w:rFonts w:asciiTheme="minorEastAsia" w:hAnsiTheme="minorEastAsia" w:cstheme="minorEastAsia"/>
          <w:b/>
          <w:bCs/>
          <w:spacing w:val="2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pacing w:val="20"/>
          <w:sz w:val="32"/>
          <w:szCs w:val="32"/>
        </w:rPr>
        <w:t>课题选题指南</w:t>
      </w:r>
    </w:p>
    <w:p>
      <w:pPr>
        <w:pStyle w:val="2"/>
        <w:widowControl/>
        <w:spacing w:beforeAutospacing="0" w:afterAutospacing="0" w:line="360" w:lineRule="auto"/>
        <w:jc w:val="center"/>
        <w:rPr>
          <w:rFonts w:asciiTheme="minorEastAsia" w:hAnsiTheme="minorEastAsia" w:cstheme="minorEastAsia"/>
          <w:spacing w:val="20"/>
          <w:sz w:val="21"/>
          <w:szCs w:val="21"/>
        </w:rPr>
      </w:pPr>
    </w:p>
    <w:p>
      <w:pPr>
        <w:spacing w:line="360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一．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媒介素养理论范式变迁与创新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1.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媒介素养研究范式的历史演进与反思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媒介环境变迁驱动下的媒介素养理论创新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3.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媒介素养研究的学科融合与理论重构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4.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媒介素养理论区域国别的比较与借鉴</w:t>
      </w:r>
    </w:p>
    <w:p>
      <w:pPr>
        <w:spacing w:line="360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 xml:space="preserve">    5.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媒介素养本土化理论体系的构建与完善</w:t>
      </w:r>
    </w:p>
    <w:p>
      <w:pPr>
        <w:spacing w:line="360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二．</w:t>
      </w:r>
      <w:r>
        <w:rPr>
          <w:rFonts w:hint="eastAsia" w:asciiTheme="minorEastAsia" w:hAnsiTheme="minorEastAsia" w:cstheme="minorEastAsia"/>
          <w:szCs w:val="21"/>
          <w:lang w:eastAsia="zh-Hans"/>
        </w:rPr>
        <w:t>智媒时代媒介素养的发展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1.</w:t>
      </w:r>
      <w:r>
        <w:rPr>
          <w:rFonts w:hint="eastAsia" w:asciiTheme="minorEastAsia" w:hAnsiTheme="minorEastAsia" w:cstheme="minorEastAsia"/>
          <w:szCs w:val="21"/>
          <w:lang w:eastAsia="zh-Hans"/>
        </w:rPr>
        <w:t>智媒环境下媒介素养内涵更新与外延拓展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  <w:lang w:eastAsia="zh-Hans"/>
        </w:rPr>
        <w:t>数字素养测评的多维指标体系建构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3.</w:t>
      </w:r>
      <w:r>
        <w:rPr>
          <w:rFonts w:hint="eastAsia" w:asciiTheme="minorEastAsia" w:hAnsiTheme="minorEastAsia" w:cstheme="minorEastAsia"/>
          <w:szCs w:val="21"/>
          <w:lang w:eastAsia="zh-Hans"/>
        </w:rPr>
        <w:t>数字素养提升的教育路径与方法创新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4.</w:t>
      </w:r>
      <w:r>
        <w:rPr>
          <w:rFonts w:hint="eastAsia" w:asciiTheme="minorEastAsia" w:hAnsiTheme="minorEastAsia" w:cstheme="minorEastAsia"/>
          <w:szCs w:val="21"/>
          <w:lang w:eastAsia="zh-Hans"/>
        </w:rPr>
        <w:t>智媒时代受众媒介素养的新特征与新问题</w:t>
      </w:r>
    </w:p>
    <w:p>
      <w:pPr>
        <w:spacing w:line="360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三．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媒介素养教育的多元实践探索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1.</w:t>
      </w:r>
      <w:r>
        <w:rPr>
          <w:rFonts w:hint="eastAsia" w:asciiTheme="minorEastAsia" w:hAnsiTheme="minorEastAsia" w:cstheme="minorEastAsia"/>
          <w:szCs w:val="21"/>
          <w:lang w:eastAsia="zh-Hans"/>
        </w:rPr>
        <w:t>学校媒介素养教育的课程设置与教学创新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  <w:lang w:eastAsia="zh-Hans"/>
        </w:rPr>
        <w:t>家庭媒介素养教育的内容、方式与效果评估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3.</w:t>
      </w:r>
      <w:r>
        <w:rPr>
          <w:rFonts w:hint="eastAsia" w:asciiTheme="minorEastAsia" w:hAnsiTheme="minorEastAsia" w:cstheme="minorEastAsia"/>
          <w:szCs w:val="21"/>
          <w:lang w:eastAsia="zh-Hans"/>
        </w:rPr>
        <w:t>社区媒介素养教育的模式构建与推广应用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4.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媒介素养教育的跨文化比较与本土化实践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5.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媒介素养教育的多主体协同机制与策略</w:t>
      </w:r>
    </w:p>
    <w:p>
      <w:pPr>
        <w:spacing w:line="360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四．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媒介素养与社会治理的融合应用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1.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媒介素养在提升公民参与质量中的作用机制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媒介素养视角下的网络谣言治理对策研究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3.</w:t>
      </w:r>
      <w:r>
        <w:rPr>
          <w:rFonts w:hint="eastAsia" w:asciiTheme="minorEastAsia" w:hAnsiTheme="minorEastAsia" w:cstheme="minorEastAsia"/>
          <w:szCs w:val="21"/>
          <w:lang w:eastAsia="zh-Hans"/>
        </w:rPr>
        <w:t>提升社会公信力的媒介素养培育路径探索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4.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媒介素养在应对算法偏见中的应用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5.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媒介素养与社会信任、社会资本的关系研究</w:t>
      </w:r>
    </w:p>
    <w:p>
      <w:pPr>
        <w:spacing w:line="360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五．</w:t>
      </w:r>
      <w:r>
        <w:rPr>
          <w:rFonts w:hint="eastAsia" w:asciiTheme="minorEastAsia" w:hAnsiTheme="minorEastAsia" w:cstheme="minorEastAsia"/>
          <w:szCs w:val="21"/>
          <w:lang w:eastAsia="zh-Hans"/>
        </w:rPr>
        <w:t>人工智能技术发展视角下的媒介素养新挑战与应对策略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1.</w:t>
      </w:r>
      <w:r>
        <w:rPr>
          <w:rFonts w:hint="eastAsia" w:asciiTheme="minorEastAsia" w:hAnsiTheme="minorEastAsia" w:cstheme="minorEastAsia"/>
          <w:szCs w:val="21"/>
          <w:lang w:eastAsia="zh-Hans"/>
        </w:rPr>
        <w:t>数字媒介环境中的媒介素养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  <w:lang w:eastAsia="zh-Hans"/>
        </w:rPr>
        <w:t>新媒体技术对媒介素养的影响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3.</w:t>
      </w:r>
      <w:r>
        <w:rPr>
          <w:rFonts w:hint="eastAsia" w:asciiTheme="minorEastAsia" w:hAnsiTheme="minorEastAsia" w:cstheme="minorEastAsia"/>
          <w:szCs w:val="21"/>
          <w:lang w:eastAsia="zh-Hans"/>
        </w:rPr>
        <w:t>虚拟现实、增强现实与媒介素养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5.</w:t>
      </w:r>
      <w:r>
        <w:rPr>
          <w:rFonts w:hint="eastAsia" w:asciiTheme="minorEastAsia" w:hAnsiTheme="minorEastAsia" w:cstheme="minorEastAsia"/>
          <w:szCs w:val="21"/>
          <w:lang w:eastAsia="zh-Hans"/>
        </w:rPr>
        <w:t>人工智能与媒介素养的未来</w:t>
      </w:r>
    </w:p>
    <w:p>
      <w:pPr>
        <w:spacing w:line="360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六．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媒介素养与公众参与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1.媒介素养视角下的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媒介内容批判性分析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  <w:lang w:eastAsia="zh-Hans"/>
        </w:rPr>
        <w:t>虚假新闻、信息操纵、事实核查与批判性媒介素养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3.</w:t>
      </w:r>
      <w:r>
        <w:rPr>
          <w:rFonts w:hint="eastAsia" w:asciiTheme="minorEastAsia" w:hAnsiTheme="minorEastAsia" w:cstheme="minorEastAsia"/>
          <w:szCs w:val="21"/>
          <w:lang w:eastAsia="zh-Hans"/>
        </w:rPr>
        <w:t>广告、消费主义与媒介识读批判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4.</w:t>
      </w:r>
      <w:r>
        <w:rPr>
          <w:rFonts w:hint="eastAsia" w:asciiTheme="minorEastAsia" w:hAnsiTheme="minorEastAsia" w:cstheme="minorEastAsia"/>
          <w:szCs w:val="21"/>
          <w:lang w:eastAsia="zh-Hans"/>
        </w:rPr>
        <w:t>网络成瘾、网络信息识别等与数字素养的关系</w:t>
      </w:r>
    </w:p>
    <w:p>
      <w:pPr>
        <w:spacing w:line="360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七．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媒介素养政策与法规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1.全球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媒介素养教育政策</w:t>
      </w:r>
      <w:r>
        <w:rPr>
          <w:rFonts w:hint="eastAsia" w:asciiTheme="minorEastAsia" w:hAnsiTheme="minorEastAsia" w:cstheme="minorEastAsia"/>
          <w:szCs w:val="21"/>
        </w:rPr>
        <w:t>的</w:t>
      </w:r>
      <w:r>
        <w:rPr>
          <w:rFonts w:hint="eastAsia" w:asciiTheme="minorEastAsia" w:hAnsiTheme="minorEastAsia" w:cstheme="minorEastAsia"/>
          <w:szCs w:val="21"/>
          <w:lang w:eastAsia="zh-Hans"/>
        </w:rPr>
        <w:t>国际比较研究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媒介素养相关政策制定与</w:t>
      </w:r>
      <w:r>
        <w:rPr>
          <w:rFonts w:hint="eastAsia" w:asciiTheme="minorEastAsia" w:hAnsiTheme="minorEastAsia" w:cstheme="minorEastAsia"/>
          <w:szCs w:val="21"/>
        </w:rPr>
        <w:t>战略实施研究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媒介素养的法律框架</w:t>
      </w:r>
      <w:r>
        <w:rPr>
          <w:rFonts w:hint="eastAsia" w:asciiTheme="minorEastAsia" w:hAnsiTheme="minorEastAsia" w:cstheme="minorEastAsia"/>
          <w:szCs w:val="21"/>
        </w:rPr>
        <w:t>及</w:t>
      </w:r>
      <w:r>
        <w:rPr>
          <w:rFonts w:hint="eastAsia" w:asciiTheme="minorEastAsia" w:hAnsiTheme="minorEastAsia" w:cstheme="minorEastAsia"/>
          <w:szCs w:val="21"/>
          <w:lang w:eastAsia="zh-Hans"/>
        </w:rPr>
        <w:t>保障</w:t>
      </w:r>
      <w:r>
        <w:rPr>
          <w:rFonts w:hint="eastAsia" w:asciiTheme="minorEastAsia" w:hAnsiTheme="minorEastAsia" w:cstheme="minorEastAsia"/>
          <w:szCs w:val="21"/>
        </w:rPr>
        <w:t>研究</w:t>
      </w:r>
    </w:p>
    <w:p>
      <w:pPr>
        <w:spacing w:line="360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八．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媒介素养方法论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</w:t>
      </w:r>
      <w:r>
        <w:rPr>
          <w:rFonts w:hint="eastAsia" w:asciiTheme="minorEastAsia" w:hAnsiTheme="minorEastAsia" w:cstheme="minorEastAsia"/>
          <w:szCs w:val="21"/>
        </w:rPr>
        <w:t>评估指标体系的</w:t>
      </w:r>
      <w:r>
        <w:rPr>
          <w:rFonts w:hint="eastAsia" w:asciiTheme="minorEastAsia" w:hAnsiTheme="minorEastAsia" w:cstheme="minorEastAsia"/>
          <w:szCs w:val="21"/>
          <w:lang w:eastAsia="zh-Hans"/>
        </w:rPr>
        <w:t>量化与方法</w:t>
      </w:r>
      <w:r>
        <w:rPr>
          <w:rFonts w:hint="eastAsia" w:asciiTheme="minorEastAsia" w:hAnsiTheme="minorEastAsia" w:cstheme="minorEastAsia"/>
          <w:szCs w:val="21"/>
        </w:rPr>
        <w:t>研究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  <w:lang w:eastAsia="zh-Hans"/>
        </w:rPr>
        <w:t>案例研究方法在媒介素养研究中的应用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3.</w:t>
      </w:r>
      <w:r>
        <w:rPr>
          <w:rFonts w:hint="eastAsia" w:asciiTheme="minorEastAsia" w:hAnsiTheme="minorEastAsia" w:cstheme="minorEastAsia"/>
          <w:szCs w:val="21"/>
          <w:lang w:eastAsia="zh-Hans"/>
        </w:rPr>
        <w:t>混合方法研究设计在媒介素养研究中的</w:t>
      </w:r>
      <w:r>
        <w:rPr>
          <w:rFonts w:hint="eastAsia" w:asciiTheme="minorEastAsia" w:hAnsiTheme="minorEastAsia" w:cstheme="minorEastAsia"/>
          <w:szCs w:val="21"/>
        </w:rPr>
        <w:t>应</w:t>
      </w:r>
      <w:r>
        <w:rPr>
          <w:rFonts w:hint="eastAsia" w:asciiTheme="minorEastAsia" w:hAnsiTheme="minorEastAsia" w:cstheme="minorEastAsia"/>
          <w:szCs w:val="21"/>
          <w:lang w:eastAsia="zh-Hans"/>
        </w:rPr>
        <w:t>用</w:t>
      </w:r>
    </w:p>
    <w:p>
      <w:pPr>
        <w:spacing w:line="360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九．</w:t>
      </w:r>
      <w:r>
        <w:rPr>
          <w:rFonts w:hint="eastAsia" w:asciiTheme="minorEastAsia" w:hAnsiTheme="minorEastAsia" w:cstheme="minorEastAsia"/>
          <w:szCs w:val="21"/>
          <w:lang w:eastAsia="zh-Hans"/>
        </w:rPr>
        <w:t>特殊群体媒介素养教育与实践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</w:t>
      </w:r>
      <w:r>
        <w:rPr>
          <w:rFonts w:hint="eastAsia" w:asciiTheme="minorEastAsia" w:hAnsiTheme="minorEastAsia" w:cstheme="minorEastAsia"/>
          <w:szCs w:val="21"/>
          <w:lang w:eastAsia="zh-Hans"/>
        </w:rPr>
        <w:t>儿童与青少年的参与式媒介素养教育</w:t>
      </w:r>
      <w:r>
        <w:rPr>
          <w:rFonts w:hint="eastAsia" w:asciiTheme="minorEastAsia" w:hAnsiTheme="minorEastAsia" w:cstheme="minorEastAsia"/>
          <w:szCs w:val="21"/>
        </w:rPr>
        <w:t>研究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  <w:lang w:eastAsia="zh-Hans"/>
        </w:rPr>
        <w:t>老年群体媒介素养提升</w:t>
      </w:r>
      <w:r>
        <w:rPr>
          <w:rFonts w:hint="eastAsia" w:asciiTheme="minorEastAsia" w:hAnsiTheme="minorEastAsia" w:cstheme="minorEastAsia"/>
          <w:szCs w:val="21"/>
        </w:rPr>
        <w:t>研究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3.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媒介素养在</w:t>
      </w:r>
      <w:r>
        <w:rPr>
          <w:rFonts w:hint="eastAsia" w:asciiTheme="minorEastAsia" w:hAnsiTheme="minorEastAsia" w:cstheme="minorEastAsia"/>
          <w:szCs w:val="21"/>
        </w:rPr>
        <w:t>残疾人教育等</w:t>
      </w:r>
      <w:r>
        <w:rPr>
          <w:rFonts w:hint="eastAsia" w:asciiTheme="minorEastAsia" w:hAnsiTheme="minorEastAsia" w:cstheme="minorEastAsia"/>
          <w:szCs w:val="21"/>
          <w:lang w:eastAsia="zh-Hans"/>
        </w:rPr>
        <w:t>特殊教育中的应用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</w:t>
      </w:r>
      <w:r>
        <w:rPr>
          <w:rFonts w:hint="eastAsia" w:asciiTheme="minorEastAsia" w:hAnsiTheme="minorEastAsia" w:cstheme="minorEastAsia"/>
          <w:szCs w:val="21"/>
          <w:lang w:eastAsia="zh-Hans"/>
        </w:rPr>
        <w:t>党政干部的媒介素养提升策略与应用路径</w:t>
      </w:r>
    </w:p>
    <w:p>
      <w:pPr>
        <w:spacing w:line="360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十</w:t>
      </w:r>
      <w:r>
        <w:rPr>
          <w:rFonts w:hint="eastAsia" w:asciiTheme="minorEastAsia" w:hAnsiTheme="minorEastAsia" w:cstheme="minorEastAsia"/>
          <w:szCs w:val="21"/>
          <w:lang w:eastAsia="zh-Hans"/>
        </w:rPr>
        <w:t>. 数智时代媒介素养发展的未来趋势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1.</w:t>
      </w:r>
      <w:r>
        <w:rPr>
          <w:rFonts w:hint="eastAsia" w:asciiTheme="minorEastAsia" w:hAnsiTheme="minorEastAsia" w:cstheme="minorEastAsia"/>
          <w:szCs w:val="21"/>
          <w:lang w:eastAsia="zh-Hans"/>
        </w:rPr>
        <w:t>媒介素养研究的新趋势与新议题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  <w:lang w:eastAsia="zh-Hans"/>
        </w:rPr>
        <w:t>跨学科研究在媒介素养研究领域的应用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3.人工智能等</w:t>
      </w:r>
      <w:r>
        <w:rPr>
          <w:rFonts w:hint="eastAsia" w:asciiTheme="minorEastAsia" w:hAnsiTheme="minorEastAsia" w:cstheme="minorEastAsia"/>
          <w:szCs w:val="21"/>
          <w:lang w:eastAsia="zh-Hans"/>
        </w:rPr>
        <w:t>技术进步对媒介素养的挑战与机遇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CA152"/>
    <w:rsid w:val="3ACCA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2024-04-24T15:10:00Z</dcterms:created>
  <dc:creator>S</dc:creator>
  <cp:lastModifiedBy>S</cp:lastModifiedBy>
  <dcterms:modified xsi:type="dcterms:W3CDTF">2024-04-24T15:11:29Z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4BAD071274B25A6974B02866E2D618D7_41</vt:lpwstr>
  </property>
</Properties>
</file>